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E9E" w14:textId="7C97AB55" w:rsidR="000C794E" w:rsidRDefault="009B2345" w:rsidP="00D7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267A">
        <w:rPr>
          <w:rFonts w:ascii="Times New Roman" w:hAnsi="Times New Roman" w:cs="Times New Roman"/>
          <w:sz w:val="24"/>
          <w:szCs w:val="24"/>
        </w:rPr>
        <w:t xml:space="preserve"> целях соблюдения норм действующего законодательства,</w:t>
      </w:r>
      <w:r w:rsidR="00B83765">
        <w:rPr>
          <w:rFonts w:ascii="Times New Roman" w:hAnsi="Times New Roman" w:cs="Times New Roman"/>
          <w:sz w:val="24"/>
          <w:szCs w:val="24"/>
        </w:rPr>
        <w:t xml:space="preserve"> </w:t>
      </w:r>
      <w:r w:rsidR="00E07E8E">
        <w:rPr>
          <w:rFonts w:ascii="Times New Roman" w:hAnsi="Times New Roman" w:cs="Times New Roman"/>
          <w:sz w:val="24"/>
          <w:szCs w:val="24"/>
        </w:rPr>
        <w:t xml:space="preserve">ООО «Нижэкология-НН» </w:t>
      </w:r>
      <w:r>
        <w:rPr>
          <w:rFonts w:ascii="Times New Roman" w:hAnsi="Times New Roman" w:cs="Times New Roman"/>
          <w:sz w:val="24"/>
          <w:szCs w:val="24"/>
        </w:rPr>
        <w:t>размещает сведения</w:t>
      </w:r>
      <w:r w:rsidR="000C794E">
        <w:rPr>
          <w:rFonts w:ascii="Times New Roman" w:hAnsi="Times New Roman" w:cs="Times New Roman"/>
          <w:sz w:val="24"/>
          <w:szCs w:val="24"/>
        </w:rPr>
        <w:t xml:space="preserve"> о перечне</w:t>
      </w:r>
      <w:r w:rsidR="00E07E8E">
        <w:rPr>
          <w:rFonts w:ascii="Times New Roman" w:hAnsi="Times New Roman" w:cs="Times New Roman"/>
          <w:sz w:val="24"/>
          <w:szCs w:val="24"/>
        </w:rPr>
        <w:t xml:space="preserve"> многоквартирных</w:t>
      </w:r>
      <w:r w:rsidR="000C7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домов, собственникам</w:t>
      </w:r>
      <w:r w:rsidR="00F359F8">
        <w:rPr>
          <w:rFonts w:ascii="Times New Roman" w:hAnsi="Times New Roman" w:cs="Times New Roman"/>
          <w:sz w:val="24"/>
          <w:szCs w:val="24"/>
        </w:rPr>
        <w:t xml:space="preserve"> и </w:t>
      </w:r>
      <w:r w:rsidR="003A4A2D">
        <w:rPr>
          <w:rFonts w:ascii="Times New Roman" w:hAnsi="Times New Roman" w:cs="Times New Roman"/>
          <w:sz w:val="24"/>
          <w:szCs w:val="24"/>
        </w:rPr>
        <w:t>пользователям помещений,</w:t>
      </w:r>
      <w:r w:rsidR="00B83765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E07E8E">
        <w:rPr>
          <w:rFonts w:ascii="Times New Roman" w:hAnsi="Times New Roman" w:cs="Times New Roman"/>
          <w:sz w:val="24"/>
          <w:szCs w:val="24"/>
        </w:rPr>
        <w:t xml:space="preserve">коммунальная </w:t>
      </w:r>
      <w:r w:rsidR="00B83765">
        <w:rPr>
          <w:rFonts w:ascii="Times New Roman" w:hAnsi="Times New Roman" w:cs="Times New Roman"/>
          <w:sz w:val="24"/>
          <w:szCs w:val="24"/>
        </w:rPr>
        <w:t>услуга</w:t>
      </w:r>
      <w:r w:rsidR="00E07E8E">
        <w:rPr>
          <w:rFonts w:ascii="Times New Roman" w:hAnsi="Times New Roman" w:cs="Times New Roman"/>
          <w:sz w:val="24"/>
          <w:szCs w:val="24"/>
        </w:rPr>
        <w:t xml:space="preserve"> по</w:t>
      </w:r>
      <w:r w:rsidR="00B83765">
        <w:rPr>
          <w:rFonts w:ascii="Times New Roman" w:hAnsi="Times New Roman" w:cs="Times New Roman"/>
          <w:sz w:val="24"/>
          <w:szCs w:val="24"/>
        </w:rPr>
        <w:t xml:space="preserve"> </w:t>
      </w:r>
      <w:r w:rsidR="008B5986">
        <w:rPr>
          <w:rFonts w:ascii="Times New Roman" w:hAnsi="Times New Roman" w:cs="Times New Roman"/>
          <w:sz w:val="24"/>
          <w:szCs w:val="24"/>
        </w:rPr>
        <w:t>обращени</w:t>
      </w:r>
      <w:r w:rsidR="00B83765">
        <w:rPr>
          <w:rFonts w:ascii="Times New Roman" w:hAnsi="Times New Roman" w:cs="Times New Roman"/>
          <w:sz w:val="24"/>
          <w:szCs w:val="24"/>
        </w:rPr>
        <w:t>ю</w:t>
      </w:r>
      <w:r w:rsidR="008B5986">
        <w:rPr>
          <w:rFonts w:ascii="Times New Roman" w:hAnsi="Times New Roman" w:cs="Times New Roman"/>
          <w:sz w:val="24"/>
          <w:szCs w:val="24"/>
        </w:rPr>
        <w:t xml:space="preserve"> с </w:t>
      </w:r>
      <w:r w:rsidR="00243214"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="008B5986">
        <w:rPr>
          <w:rFonts w:ascii="Times New Roman" w:hAnsi="Times New Roman" w:cs="Times New Roman"/>
          <w:sz w:val="24"/>
          <w:szCs w:val="24"/>
        </w:rPr>
        <w:t xml:space="preserve"> </w:t>
      </w:r>
      <w:r w:rsidR="00B83765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9E253B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B83765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E07E8E">
        <w:rPr>
          <w:rFonts w:ascii="Times New Roman" w:hAnsi="Times New Roman" w:cs="Times New Roman"/>
          <w:sz w:val="24"/>
          <w:szCs w:val="24"/>
        </w:rPr>
        <w:t>оператором</w:t>
      </w:r>
      <w:r w:rsidR="00E07E8E" w:rsidRPr="00E07E8E">
        <w:rPr>
          <w:rFonts w:ascii="Times New Roman" w:hAnsi="Times New Roman" w:cs="Times New Roman"/>
          <w:sz w:val="24"/>
          <w:szCs w:val="24"/>
        </w:rPr>
        <w:t xml:space="preserve"> </w:t>
      </w:r>
      <w:r w:rsidR="00E07E8E">
        <w:rPr>
          <w:rFonts w:ascii="Times New Roman" w:hAnsi="Times New Roman" w:cs="Times New Roman"/>
          <w:sz w:val="24"/>
          <w:szCs w:val="24"/>
        </w:rPr>
        <w:t xml:space="preserve">по обращению с твердыми коммунальными </w:t>
      </w:r>
      <w:r w:rsidR="00AF6A5A">
        <w:rPr>
          <w:rFonts w:ascii="Times New Roman" w:hAnsi="Times New Roman" w:cs="Times New Roman"/>
          <w:sz w:val="24"/>
          <w:szCs w:val="24"/>
        </w:rPr>
        <w:t>отходами.</w:t>
      </w:r>
    </w:p>
    <w:p w14:paraId="61152E6B" w14:textId="45DE9336" w:rsidR="008B5986" w:rsidRDefault="00963BF0" w:rsidP="000C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D41E4F" wp14:editId="55E76081">
            <wp:simplePos x="0" y="0"/>
            <wp:positionH relativeFrom="margin">
              <wp:posOffset>0</wp:posOffset>
            </wp:positionH>
            <wp:positionV relativeFrom="paragraph">
              <wp:posOffset>44631</wp:posOffset>
            </wp:positionV>
            <wp:extent cx="2219325" cy="1392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1DDC2" w14:textId="77777777" w:rsidR="00963BF0" w:rsidRDefault="00963BF0" w:rsidP="000C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9BFD7" w14:textId="77777777" w:rsidR="00963BF0" w:rsidRDefault="00963BF0" w:rsidP="000C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2E201" w14:textId="3200C477" w:rsidR="008B5986" w:rsidRDefault="008B5986" w:rsidP="000C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-Реестр многоквартирных домов</w:t>
      </w:r>
    </w:p>
    <w:p w14:paraId="208C4B61" w14:textId="39017CBD" w:rsidR="000C794E" w:rsidRDefault="000C794E" w:rsidP="000C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B379B" w14:textId="688887C7" w:rsidR="00963BF0" w:rsidRDefault="00963BF0" w:rsidP="000C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(активная ссылка)</w:t>
      </w:r>
    </w:p>
    <w:p w14:paraId="39888A85" w14:textId="347D25D8" w:rsidR="00963BF0" w:rsidRDefault="00963BF0" w:rsidP="000C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00C33" w14:textId="6860CA41" w:rsidR="00963BF0" w:rsidRDefault="00963BF0" w:rsidP="000C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C15A0" w14:textId="321876A8" w:rsidR="00963BF0" w:rsidRDefault="00963BF0" w:rsidP="000C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34944" w14:textId="77777777" w:rsidR="00963BF0" w:rsidRDefault="00963BF0" w:rsidP="000C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D4B6D" w14:textId="2A704F08" w:rsidR="00E81B98" w:rsidRPr="00D520A2" w:rsidRDefault="002704B4" w:rsidP="000C7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0A2">
        <w:rPr>
          <w:rFonts w:ascii="Times New Roman" w:hAnsi="Times New Roman" w:cs="Times New Roman"/>
          <w:b/>
          <w:bCs/>
          <w:sz w:val="24"/>
          <w:szCs w:val="24"/>
        </w:rPr>
        <w:t>Доводим до сведения</w:t>
      </w:r>
      <w:r w:rsidR="00C62068" w:rsidRPr="00D520A2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Потребителей</w:t>
      </w:r>
      <w:r w:rsidRPr="00D520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63BF0" w:rsidRPr="00D5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0A2" w:rsidRPr="00D520A2">
        <w:rPr>
          <w:rFonts w:ascii="Times New Roman" w:hAnsi="Times New Roman" w:cs="Times New Roman"/>
          <w:b/>
          <w:bCs/>
          <w:sz w:val="24"/>
          <w:szCs w:val="24"/>
        </w:rPr>
        <w:t xml:space="preserve">а также лиц, осуществляющих управление общим имуществом собственников многоквартирного дома, </w:t>
      </w:r>
      <w:r w:rsidRPr="00D520A2">
        <w:rPr>
          <w:rFonts w:ascii="Times New Roman" w:hAnsi="Times New Roman" w:cs="Times New Roman"/>
          <w:b/>
          <w:bCs/>
          <w:sz w:val="24"/>
          <w:szCs w:val="24"/>
        </w:rPr>
        <w:t>что в случа</w:t>
      </w:r>
      <w:r w:rsidR="00E81B98" w:rsidRPr="00D520A2">
        <w:rPr>
          <w:rFonts w:ascii="Times New Roman" w:hAnsi="Times New Roman" w:cs="Times New Roman"/>
          <w:b/>
          <w:bCs/>
          <w:sz w:val="24"/>
          <w:szCs w:val="24"/>
        </w:rPr>
        <w:t>ях:</w:t>
      </w:r>
    </w:p>
    <w:p w14:paraId="58687FA1" w14:textId="3BEDD8BC" w:rsidR="00E81B98" w:rsidRDefault="00E81B98" w:rsidP="000C7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04B4" w:rsidRPr="000C794E">
        <w:rPr>
          <w:rFonts w:ascii="Times New Roman" w:hAnsi="Times New Roman" w:cs="Times New Roman"/>
          <w:sz w:val="24"/>
          <w:szCs w:val="24"/>
        </w:rPr>
        <w:t xml:space="preserve"> </w:t>
      </w:r>
      <w:r w:rsidR="002704B4" w:rsidRPr="000C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</w:t>
      </w:r>
      <w:r w:rsidR="00AA359E" w:rsidRPr="000C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2704B4" w:rsidRPr="000C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решения, предусмотренного </w:t>
      </w:r>
      <w:r w:rsidR="002704B4" w:rsidRPr="008B5986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4.4 части 2 статьи 44</w:t>
      </w:r>
      <w:r w:rsidR="002704B4" w:rsidRPr="000C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Жилищного кодекса Российской Федерации</w:t>
      </w:r>
      <w:r w:rsidR="002D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B5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4B4" w:rsidRPr="000C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заключении </w:t>
      </w:r>
      <w:r w:rsidR="00AA359E" w:rsidRPr="000C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 на оказание услуг по обращению с твердыми коммунальными отходами с региональным оператором</w:t>
      </w:r>
      <w:r w:rsidR="00B5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35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DC8C2D" w14:textId="5F13AAE0" w:rsidR="00E81B98" w:rsidRDefault="00E81B98" w:rsidP="000C7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прекращения договора на оказание услуг по обращению с твердыми коммунальными отходами, заключенного между </w:t>
      </w:r>
      <w:r w:rsidR="00095CD8" w:rsidRPr="0009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управляющей организацией, товариществом или кооперативом с региональным оператором по обращению с твердыми коммунальными отходами</w:t>
      </w:r>
      <w:r w:rsidR="00B5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2D81A1C" w14:textId="0B1E7FAE" w:rsidR="00ED3AC7" w:rsidRPr="00B553D6" w:rsidRDefault="00095CD8" w:rsidP="000C79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3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Управляющая организация, товарищество или кооператив (в зависимости от выбранного собственниками МКД способа управления), осуществляющие управление многоквартирным домом предоставляет </w:t>
      </w:r>
      <w:r w:rsidR="00AA359E" w:rsidRPr="00B5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адрес ООО «</w:t>
      </w:r>
      <w:proofErr w:type="spellStart"/>
      <w:r w:rsidR="00AA359E" w:rsidRPr="00B5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Нижэкология</w:t>
      </w:r>
      <w:proofErr w:type="spellEnd"/>
      <w:r w:rsidR="00AA359E" w:rsidRPr="00B5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-НН» сведения, необходимые для начисления платы за коммунальную услугу по обращению с твердыми коммунальными отходами</w:t>
      </w:r>
      <w:r w:rsidR="000C794E" w:rsidRPr="00B55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B0DF1D8" w14:textId="5ED431BD" w:rsidR="00596454" w:rsidRPr="00AA359E" w:rsidRDefault="00AA359E" w:rsidP="00B553D6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Такие сведения должны включать в себя:</w:t>
      </w:r>
      <w:r w:rsidR="0059645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95E033" wp14:editId="3365FBFF">
            <wp:simplePos x="0" y="0"/>
            <wp:positionH relativeFrom="column">
              <wp:posOffset>-291465</wp:posOffset>
            </wp:positionH>
            <wp:positionV relativeFrom="paragraph">
              <wp:posOffset>136525</wp:posOffset>
            </wp:positionV>
            <wp:extent cx="1447800" cy="16478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BE779" w14:textId="140F3F0B" w:rsidR="00AA359E" w:rsidRPr="000C794E" w:rsidRDefault="00AA359E" w:rsidP="000C794E">
      <w:pPr>
        <w:pStyle w:val="a6"/>
        <w:numPr>
          <w:ilvl w:val="0"/>
          <w:numId w:val="1"/>
        </w:num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</w:t>
      </w:r>
      <w:r w:rsidR="00E4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 </w:t>
      </w:r>
      <w:r w:rsidRP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</w:t>
      </w:r>
      <w:r w:rsid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69EDD6" w14:textId="3E689450" w:rsidR="00AA359E" w:rsidRPr="000C794E" w:rsidRDefault="00AA359E" w:rsidP="000C794E">
      <w:pPr>
        <w:pStyle w:val="a6"/>
        <w:numPr>
          <w:ilvl w:val="0"/>
          <w:numId w:val="1"/>
        </w:num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 место рождения</w:t>
      </w:r>
      <w:r w:rsid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7CF5221" w14:textId="296F7223" w:rsidR="00AA359E" w:rsidRPr="000C794E" w:rsidRDefault="00AA359E" w:rsidP="000C794E">
      <w:pPr>
        <w:pStyle w:val="a6"/>
        <w:numPr>
          <w:ilvl w:val="0"/>
          <w:numId w:val="1"/>
        </w:num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</w:t>
      </w:r>
      <w:r w:rsid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1A903B" w14:textId="54AD296E" w:rsidR="00963BF0" w:rsidRDefault="00AA359E" w:rsidP="000C794E">
      <w:pPr>
        <w:pStyle w:val="a6"/>
        <w:numPr>
          <w:ilvl w:val="0"/>
          <w:numId w:val="1"/>
        </w:num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и адрес электронной почты (при наличии)</w:t>
      </w:r>
      <w:r w:rsidR="00963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32B327" w14:textId="27F25367" w:rsidR="00596454" w:rsidRDefault="00384F71" w:rsidP="00B957FC">
      <w:pPr>
        <w:pStyle w:val="a6"/>
        <w:numPr>
          <w:ilvl w:val="0"/>
          <w:numId w:val="1"/>
        </w:num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3064ECE4" w14:textId="77777777" w:rsidR="00D520A2" w:rsidRDefault="00D520A2" w:rsidP="00F27BA1">
      <w:pPr>
        <w:pStyle w:val="a6"/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6F7964" w14:textId="77777777" w:rsidR="00C955CF" w:rsidRDefault="00963BF0" w:rsidP="00E44AC4">
      <w:pPr>
        <w:pStyle w:val="a6"/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F27BA1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Pr="00F27B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указанная информация передается по </w:t>
      </w:r>
      <w:r w:rsidR="00AA359E" w:rsidRPr="00F27B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каждо</w:t>
      </w:r>
      <w:r w:rsidRPr="00F27B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</w:t>
      </w:r>
      <w:r w:rsidR="00AA359E" w:rsidRPr="00F27B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собственник</w:t>
      </w:r>
      <w:r w:rsidR="00F27BA1" w:rsidRPr="00F27B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r w:rsidR="00AA359E" w:rsidRPr="00F27B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пользовател</w:t>
      </w:r>
      <w:r w:rsidR="00F27BA1" w:rsidRPr="00F27B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ю</w:t>
      </w:r>
      <w:r w:rsidR="00AA359E" w:rsidRPr="00F27B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жилых помещений в многоквартирном доме</w:t>
      </w:r>
    </w:p>
    <w:p w14:paraId="01C10295" w14:textId="0ACD8B8E" w:rsidR="00384F71" w:rsidRDefault="00384F71" w:rsidP="00E44AC4">
      <w:pPr>
        <w:pStyle w:val="a6"/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70A6E2F7" wp14:editId="7FA7650B">
            <wp:simplePos x="0" y="0"/>
            <wp:positionH relativeFrom="column">
              <wp:posOffset>-167640</wp:posOffset>
            </wp:positionH>
            <wp:positionV relativeFrom="paragraph">
              <wp:posOffset>158750</wp:posOffset>
            </wp:positionV>
            <wp:extent cx="1543050" cy="18859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71642" w14:textId="4C4AE218" w:rsidR="00596454" w:rsidRPr="00E44AC4" w:rsidRDefault="00596454" w:rsidP="00B01F16">
      <w:pPr>
        <w:pStyle w:val="a6"/>
        <w:numPr>
          <w:ilvl w:val="0"/>
          <w:numId w:val="1"/>
        </w:numPr>
        <w:shd w:val="clear" w:color="auto" w:fill="FFFFFF"/>
        <w:tabs>
          <w:tab w:val="left" w:pos="2268"/>
        </w:tabs>
        <w:spacing w:before="210"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</w:t>
      </w:r>
      <w:r w:rsidR="00BA5E86" w:rsidRPr="00BA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площади каждого </w:t>
      </w:r>
      <w:r w:rsidR="00BA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BA5E86" w:rsidRPr="00BA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</w:t>
      </w:r>
      <w:r w:rsidR="00BA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A5E86" w:rsidRPr="00BA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A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лиц, постоянно проживающих в жилом помещении</w:t>
      </w:r>
      <w:r w:rsidR="00BA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1229F4D" w14:textId="0B603465" w:rsidR="00E44AC4" w:rsidRDefault="00E44AC4" w:rsidP="00E44AC4">
      <w:pPr>
        <w:pStyle w:val="a6"/>
        <w:numPr>
          <w:ilvl w:val="0"/>
          <w:numId w:val="1"/>
        </w:num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04C6B766" w14:textId="77777777" w:rsidR="0009403C" w:rsidRDefault="0009403C" w:rsidP="0009403C">
      <w:pPr>
        <w:pStyle w:val="a6"/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76E9C" w14:textId="03FDFECC" w:rsidR="00AA359E" w:rsidRPr="000C794E" w:rsidRDefault="002019E4" w:rsidP="00CD0FFB">
      <w:pPr>
        <w:pStyle w:val="a6"/>
        <w:numPr>
          <w:ilvl w:val="0"/>
          <w:numId w:val="1"/>
        </w:numPr>
        <w:shd w:val="clear" w:color="auto" w:fill="FFFFFF"/>
        <w:tabs>
          <w:tab w:val="left" w:pos="1134"/>
          <w:tab w:val="left" w:pos="1843"/>
        </w:tabs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E8B5FCA" wp14:editId="74C01C75">
            <wp:simplePos x="0" y="0"/>
            <wp:positionH relativeFrom="margin">
              <wp:posOffset>-53340</wp:posOffset>
            </wp:positionH>
            <wp:positionV relativeFrom="paragraph">
              <wp:posOffset>137160</wp:posOffset>
            </wp:positionV>
            <wp:extent cx="1493520" cy="1552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59E" w:rsidRPr="000C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1441B7EC" w14:textId="688A2121" w:rsidR="00384F71" w:rsidRPr="00384F71" w:rsidRDefault="00AA359E" w:rsidP="00384F71">
      <w:pPr>
        <w:pStyle w:val="a6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left" w:pos="1134"/>
        </w:tabs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</w:t>
      </w:r>
      <w:r w:rsidR="000C794E" w:rsidRPr="00CD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2A9494" w14:textId="21FF2957" w:rsidR="00384F71" w:rsidRDefault="00384F71" w:rsidP="00F27BA1">
      <w:pPr>
        <w:pBdr>
          <w:bottom w:val="single" w:sz="12" w:space="1" w:color="auto"/>
        </w:pBdr>
        <w:shd w:val="clear" w:color="auto" w:fill="FFFFFF"/>
        <w:spacing w:before="210"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CE5E125" wp14:editId="171E9816">
            <wp:simplePos x="0" y="0"/>
            <wp:positionH relativeFrom="margin">
              <wp:posOffset>-243840</wp:posOffset>
            </wp:positionH>
            <wp:positionV relativeFrom="paragraph">
              <wp:posOffset>207645</wp:posOffset>
            </wp:positionV>
            <wp:extent cx="1581150" cy="19335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1D9BA" w14:textId="77777777" w:rsidR="008C2F4F" w:rsidRDefault="00D7267A" w:rsidP="00AF2C60">
      <w:pPr>
        <w:pBdr>
          <w:bottom w:val="single" w:sz="12" w:space="1" w:color="auto"/>
        </w:pBdr>
        <w:shd w:val="clear" w:color="auto" w:fill="FFFFFF"/>
        <w:spacing w:before="210"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</w:t>
      </w:r>
      <w:r w:rsid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быть предоставлена</w:t>
      </w:r>
      <w:r w:rsidRPr="002D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</w:t>
      </w:r>
      <w:r w:rsidR="00F27BA1" w:rsidRPr="002D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</w:t>
      </w:r>
      <w:r w:rsidRPr="00F73B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 5 рабочих дней до </w:t>
      </w:r>
      <w:r w:rsidR="0057181D" w:rsidRPr="00F73B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даты </w:t>
      </w:r>
      <w:r w:rsidRPr="00F73B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начала </w:t>
      </w:r>
      <w:r w:rsidR="008C2F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оказания</w:t>
      </w:r>
      <w:r w:rsidRPr="00F73B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региональным оператором коммунальной услуги по обращению с </w:t>
      </w:r>
      <w:r w:rsidR="002D6891" w:rsidRPr="00F73B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ТКО</w:t>
      </w:r>
      <w:r w:rsidR="00AF2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AEAE963" w14:textId="22C2967A" w:rsidR="008C2F4F" w:rsidRDefault="008C2F4F" w:rsidP="00AF2C60">
      <w:pPr>
        <w:pBdr>
          <w:bottom w:val="single" w:sz="12" w:space="1" w:color="auto"/>
        </w:pBdr>
        <w:shd w:val="clear" w:color="auto" w:fill="FFFFFF"/>
        <w:spacing w:before="210"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предоставления услуги</w:t>
      </w:r>
      <w:r w:rsidRPr="00F73B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751A7" w:rsidRPr="002D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7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</w:t>
      </w:r>
      <w:r w:rsidR="00AF2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ается</w:t>
      </w:r>
      <w:r w:rsidR="0077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51A7" w:rsidRPr="002D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</w:t>
      </w:r>
      <w:r w:rsidR="0077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7751A7" w:rsidRPr="002D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собрания собственников многоквартирного дома</w:t>
      </w:r>
      <w:r w:rsidR="00AF2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2C60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</w:t>
      </w:r>
      <w:r w:rsidR="007751A7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</w:t>
      </w:r>
      <w:r w:rsidR="003A41D5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751A7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</w:t>
      </w:r>
      <w:r w:rsidR="00AF2C60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r w:rsidR="007751A7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указана, либо указана, но уже прошла, то есть копия протокола передана региональному оператору позже</w:t>
      </w:r>
      <w:r w:rsidR="003A41D5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751A7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датой начала действия договора </w:t>
      </w:r>
      <w:r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региональным оператором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</w:t>
      </w:r>
      <w:r w:rsidR="007751A7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день, когда </w:t>
      </w:r>
      <w:r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</w:t>
      </w:r>
      <w:r w:rsidR="00AF2C60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получена</w:t>
      </w:r>
      <w:r w:rsidR="007751A7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копи</w:t>
      </w:r>
      <w:r w:rsidR="00AF2C60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751A7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2C60" w:rsidRPr="008C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соответствующего протокола</w:t>
      </w:r>
      <w:r w:rsidR="00A64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E13930D" w14:textId="77777777" w:rsidR="00A6415B" w:rsidRDefault="00A6415B" w:rsidP="00AF2C60">
      <w:pPr>
        <w:pBdr>
          <w:bottom w:val="single" w:sz="12" w:space="1" w:color="auto"/>
        </w:pBdr>
        <w:shd w:val="clear" w:color="auto" w:fill="FFFFFF"/>
        <w:spacing w:before="210"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50F5E0" w14:textId="59F02F33" w:rsidR="00ED3907" w:rsidRDefault="00AF2C60" w:rsidP="00ED3907">
      <w:pPr>
        <w:pBdr>
          <w:bottom w:val="single" w:sz="12" w:space="1" w:color="auto"/>
        </w:pBdr>
        <w:shd w:val="clear" w:color="auto" w:fill="FFFFFF"/>
        <w:spacing w:before="21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ст. 157.2 ЖК РФ по решению регионального оператора по обращению с твердыми коммунальными отходами срок </w:t>
      </w:r>
      <w:r w:rsidR="00B957FC" w:rsidRPr="00F73B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начала предоставления региональным оператором коммунальной услуги по обращению с ТКО</w:t>
      </w:r>
      <w:r w:rsidR="00B957FC" w:rsidRPr="00D81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1DCE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перенесен, но не более чем на три календарных месяца. О таком решении региональный оператор уведомля</w:t>
      </w:r>
      <w:r w:rsidR="00B957F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81DCE">
        <w:rPr>
          <w:rFonts w:ascii="Times New Roman" w:hAnsi="Times New Roman" w:cs="Times New Roman"/>
          <w:sz w:val="24"/>
          <w:szCs w:val="24"/>
          <w:shd w:val="clear" w:color="auto" w:fill="FFFFFF"/>
        </w:rPr>
        <w:t>т лицо, по инициативе которого было созвано собрание, не позднее пяти рабочих дней со дня получения копий решения и протокола общего собрания собственников помещений в многоквартирном доме в порядке, предусмотренном частью 1 статьи 46 настоящего Кодекса</w:t>
      </w:r>
    </w:p>
    <w:p w14:paraId="6E4F9110" w14:textId="77777777" w:rsidR="00A6415B" w:rsidRPr="00D81DCE" w:rsidRDefault="00A6415B" w:rsidP="00ED3907">
      <w:pPr>
        <w:pBdr>
          <w:bottom w:val="single" w:sz="12" w:space="1" w:color="auto"/>
        </w:pBdr>
        <w:shd w:val="clear" w:color="auto" w:fill="FFFFFF"/>
        <w:spacing w:before="210" w:after="0" w:line="240" w:lineRule="auto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02EE952C" w14:textId="3E5AA68F" w:rsidR="00D0341E" w:rsidRPr="00A6415B" w:rsidRDefault="00044457" w:rsidP="00A6415B">
      <w:pPr>
        <w:pStyle w:val="1"/>
        <w:shd w:val="clear" w:color="auto" w:fill="FFFFFF"/>
        <w:spacing w:before="161" w:beforeAutospacing="0" w:after="161" w:afterAutospacing="0"/>
        <w:ind w:left="-284"/>
        <w:jc w:val="both"/>
        <w:rPr>
          <w:b w:val="0"/>
          <w:bCs w:val="0"/>
          <w:i/>
          <w:iCs/>
          <w:color w:val="000000"/>
        </w:rPr>
      </w:pPr>
      <w:r w:rsidRPr="00A6415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Предоставление указанных выше сведений не требует согласия субъекта персональных данных на передачу</w:t>
      </w:r>
      <w:r w:rsidR="0060562A" w:rsidRPr="00A6415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и обработку</w:t>
      </w:r>
      <w:r w:rsidRPr="00A6415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6415B" w:rsidRPr="00A6415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таких данных </w:t>
      </w:r>
      <w:r w:rsidRPr="00A6415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в соответствии с </w:t>
      </w:r>
      <w:r w:rsidRPr="00A6415B">
        <w:rPr>
          <w:b w:val="0"/>
          <w:bCs w:val="0"/>
          <w:i/>
          <w:iCs/>
          <w:sz w:val="24"/>
          <w:szCs w:val="24"/>
          <w:shd w:val="clear" w:color="auto" w:fill="FFFFFF"/>
        </w:rPr>
        <w:t>пунктом 5 части 1 статьи 6</w:t>
      </w:r>
      <w:r w:rsidRPr="00A6415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 Федерального закона "О персональных данных"</w:t>
      </w:r>
      <w:r w:rsidR="00A6415B" w:rsidRPr="00A6415B">
        <w:rPr>
          <w:b w:val="0"/>
          <w:bCs w:val="0"/>
          <w:i/>
          <w:iCs/>
          <w:color w:val="000000"/>
        </w:rPr>
        <w:t xml:space="preserve"> </w:t>
      </w:r>
      <w:r w:rsidR="00A6415B" w:rsidRPr="00A6415B">
        <w:rPr>
          <w:b w:val="0"/>
          <w:bCs w:val="0"/>
          <w:i/>
          <w:iCs/>
          <w:color w:val="000000"/>
          <w:sz w:val="24"/>
          <w:szCs w:val="24"/>
        </w:rPr>
        <w:t>от 27.07.2006 N 152-ФЗ</w:t>
      </w:r>
      <w:r w:rsidR="0060562A" w:rsidRPr="00A6415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,</w:t>
      </w:r>
      <w:r w:rsidRPr="00A6415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0562A" w:rsidRPr="00A6415B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если обработка персональных данных необходима для исполнения договора, стороной которого является субъект персональных данных</w:t>
      </w:r>
      <w:r w:rsidR="005C3E92" w:rsidRPr="00A6415B">
        <w:rPr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615ED08B" w14:textId="77777777" w:rsidR="00A6415B" w:rsidRPr="00A6415B" w:rsidRDefault="00A6415B" w:rsidP="0057181D">
      <w:pPr>
        <w:pBdr>
          <w:bottom w:val="single" w:sz="12" w:space="1" w:color="auto"/>
        </w:pBdr>
        <w:shd w:val="clear" w:color="auto" w:fill="FFFFFF"/>
        <w:spacing w:before="210" w:after="0" w:line="240" w:lineRule="auto"/>
        <w:ind w:left="-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ABA2E45" w14:textId="77777777" w:rsidR="008B5986" w:rsidRPr="000C794E" w:rsidRDefault="008B5986" w:rsidP="000C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986" w:rsidRPr="000C794E" w:rsidSect="00F27BA1">
      <w:head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CAFE" w14:textId="77777777" w:rsidR="00F04541" w:rsidRDefault="00F04541" w:rsidP="00D7267A">
      <w:pPr>
        <w:spacing w:after="0" w:line="240" w:lineRule="auto"/>
      </w:pPr>
      <w:r>
        <w:separator/>
      </w:r>
    </w:p>
  </w:endnote>
  <w:endnote w:type="continuationSeparator" w:id="0">
    <w:p w14:paraId="5ECBBFFF" w14:textId="77777777" w:rsidR="00F04541" w:rsidRDefault="00F04541" w:rsidP="00D7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87CF" w14:textId="77777777" w:rsidR="00F04541" w:rsidRDefault="00F04541" w:rsidP="00D7267A">
      <w:pPr>
        <w:spacing w:after="0" w:line="240" w:lineRule="auto"/>
      </w:pPr>
      <w:r>
        <w:separator/>
      </w:r>
    </w:p>
  </w:footnote>
  <w:footnote w:type="continuationSeparator" w:id="0">
    <w:p w14:paraId="564F30EF" w14:textId="77777777" w:rsidR="00F04541" w:rsidRDefault="00F04541" w:rsidP="00D7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D7A1" w14:textId="287661AD" w:rsidR="00D7267A" w:rsidRDefault="00D7267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DE471" wp14:editId="1275303E">
              <wp:simplePos x="0" y="0"/>
              <wp:positionH relativeFrom="column">
                <wp:posOffset>120014</wp:posOffset>
              </wp:positionH>
              <wp:positionV relativeFrom="paragraph">
                <wp:posOffset>-259080</wp:posOffset>
              </wp:positionV>
              <wp:extent cx="4067175" cy="295275"/>
              <wp:effectExtent l="0" t="0" r="28575" b="2857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9C25084" w14:textId="798A5F33" w:rsidR="00D7267A" w:rsidRDefault="00D7267A">
                          <w:r>
                            <w:t>РАЗДЕЛ 1</w:t>
                          </w:r>
                          <w:r w:rsidR="00243214">
                            <w:t xml:space="preserve"> / реестр и ссылка на нормы и перечень информации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DE47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9.45pt;margin-top:-20.4pt;width:32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0JOA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" fillcolor="white [3201]" strokeweight=".5pt">
              <v:textbox>
                <w:txbxContent>
                  <w:p w14:paraId="19C25084" w14:textId="798A5F33" w:rsidR="00D7267A" w:rsidRDefault="00D7267A">
                    <w:r>
                      <w:t>РАЗДЕЛ 1</w:t>
                    </w:r>
                    <w:r w:rsidR="00243214">
                      <w:t xml:space="preserve"> / реестр и ссылка на нормы и перечень информации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B6"/>
    <w:multiLevelType w:val="hybridMultilevel"/>
    <w:tmpl w:val="8E60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4"/>
    <w:rsid w:val="000125FA"/>
    <w:rsid w:val="00044457"/>
    <w:rsid w:val="0009403C"/>
    <w:rsid w:val="000944A9"/>
    <w:rsid w:val="00095CD8"/>
    <w:rsid w:val="000C794E"/>
    <w:rsid w:val="0011472D"/>
    <w:rsid w:val="002019E4"/>
    <w:rsid w:val="00243214"/>
    <w:rsid w:val="00245E59"/>
    <w:rsid w:val="002704B4"/>
    <w:rsid w:val="002B2ED7"/>
    <w:rsid w:val="002D6891"/>
    <w:rsid w:val="003708D8"/>
    <w:rsid w:val="00384F71"/>
    <w:rsid w:val="003A41D5"/>
    <w:rsid w:val="003A4A2D"/>
    <w:rsid w:val="0046207E"/>
    <w:rsid w:val="00481EE3"/>
    <w:rsid w:val="004A636F"/>
    <w:rsid w:val="00505011"/>
    <w:rsid w:val="00521754"/>
    <w:rsid w:val="0057181D"/>
    <w:rsid w:val="00596454"/>
    <w:rsid w:val="005C3E92"/>
    <w:rsid w:val="0060562A"/>
    <w:rsid w:val="00635BB0"/>
    <w:rsid w:val="007751A7"/>
    <w:rsid w:val="008B5986"/>
    <w:rsid w:val="008C2F4F"/>
    <w:rsid w:val="008D77AA"/>
    <w:rsid w:val="00963BF0"/>
    <w:rsid w:val="009B2345"/>
    <w:rsid w:val="009E253B"/>
    <w:rsid w:val="00A6415B"/>
    <w:rsid w:val="00AA359E"/>
    <w:rsid w:val="00AF2C60"/>
    <w:rsid w:val="00AF6A5A"/>
    <w:rsid w:val="00B553D6"/>
    <w:rsid w:val="00B83765"/>
    <w:rsid w:val="00B957FC"/>
    <w:rsid w:val="00BA5E86"/>
    <w:rsid w:val="00C62068"/>
    <w:rsid w:val="00C73653"/>
    <w:rsid w:val="00C955CF"/>
    <w:rsid w:val="00CB22F8"/>
    <w:rsid w:val="00CD0FFB"/>
    <w:rsid w:val="00D0341E"/>
    <w:rsid w:val="00D520A2"/>
    <w:rsid w:val="00D7267A"/>
    <w:rsid w:val="00D81DCE"/>
    <w:rsid w:val="00DB64D0"/>
    <w:rsid w:val="00E07E8E"/>
    <w:rsid w:val="00E44AC4"/>
    <w:rsid w:val="00E81B98"/>
    <w:rsid w:val="00ED3907"/>
    <w:rsid w:val="00ED3AC7"/>
    <w:rsid w:val="00F04541"/>
    <w:rsid w:val="00F27BA1"/>
    <w:rsid w:val="00F359F8"/>
    <w:rsid w:val="00F45F75"/>
    <w:rsid w:val="00F73B72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30ED8"/>
  <w15:chartTrackingRefBased/>
  <w15:docId w15:val="{F950DD33-E462-452D-9590-25A31DC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4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4B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A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79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67A"/>
  </w:style>
  <w:style w:type="paragraph" w:styleId="a9">
    <w:name w:val="footer"/>
    <w:basedOn w:val="a"/>
    <w:link w:val="aa"/>
    <w:uiPriority w:val="99"/>
    <w:unhideWhenUsed/>
    <w:rsid w:val="00D7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67A"/>
  </w:style>
  <w:style w:type="character" w:styleId="ab">
    <w:name w:val="annotation reference"/>
    <w:basedOn w:val="a0"/>
    <w:uiPriority w:val="99"/>
    <w:semiHidden/>
    <w:unhideWhenUsed/>
    <w:rsid w:val="00596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64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64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64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645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64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830F-06CC-48D7-BE87-FCBDEB7A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Ледкова Лариса Владимировна</dc:creator>
  <cp:keywords/>
  <dc:description/>
  <cp:lastModifiedBy>Рогалева Екатерина Валерьевна</cp:lastModifiedBy>
  <cp:revision>5</cp:revision>
  <dcterms:created xsi:type="dcterms:W3CDTF">2022-04-20T08:33:00Z</dcterms:created>
  <dcterms:modified xsi:type="dcterms:W3CDTF">2022-04-26T11:11:00Z</dcterms:modified>
</cp:coreProperties>
</file>